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EE" w:rsidRDefault="00BB19EE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559"/>
        <w:gridCol w:w="425"/>
        <w:gridCol w:w="1304"/>
        <w:gridCol w:w="1106"/>
        <w:gridCol w:w="623"/>
        <w:gridCol w:w="1503"/>
        <w:gridCol w:w="1955"/>
      </w:tblGrid>
      <w:tr w:rsidR="00466D57" w:rsidTr="00466D57">
        <w:tc>
          <w:tcPr>
            <w:tcW w:w="2660" w:type="dxa"/>
            <w:gridSpan w:val="2"/>
          </w:tcPr>
          <w:p w:rsidR="00466D57" w:rsidRPr="00736115" w:rsidRDefault="00466D57" w:rsidP="00466D57">
            <w:pPr>
              <w:rPr>
                <w:b/>
                <w:lang w:val="en-GB"/>
              </w:rPr>
            </w:pPr>
            <w:r w:rsidRPr="00736115">
              <w:rPr>
                <w:b/>
                <w:lang w:val="en-GB"/>
              </w:rPr>
              <w:t>WHS Procedure Title:</w:t>
            </w:r>
          </w:p>
        </w:tc>
        <w:tc>
          <w:tcPr>
            <w:tcW w:w="6916" w:type="dxa"/>
            <w:gridSpan w:val="6"/>
          </w:tcPr>
          <w:p w:rsidR="00466D57" w:rsidRDefault="00C4307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3"/>
                    <w:listEntry w:val="Procedure Title"/>
                    <w:listEntry w:val="WHS Policy Statement"/>
                    <w:listEntry w:val="Sub Branch WHS Framework"/>
                    <w:listEntry w:val="WHS Consultation Cooperation, Coordination &amp; Commu"/>
                    <w:listEntry w:val="WHS Incident/Hazard Reporting &amp; Investigation"/>
                    <w:listEntry w:val="How to Manage WHS Risks"/>
                    <w:listEntry w:val="WHS Information, Instruction &amp; Training Management"/>
                    <w:listEntry w:val="WHS COVID - 19 Protection"/>
                    <w:listEntry w:val="WHS Emergency Management Plan"/>
                    <w:listEntry w:val="WHS Hazardous Materials Management"/>
                    <w:listEntry w:val="WHS Management System Review"/>
                  </w:ddList>
                </w:ffData>
              </w:fldChar>
            </w:r>
            <w:bookmarkStart w:id="0" w:name="Dropdown2"/>
            <w:r w:rsidR="00736115">
              <w:rPr>
                <w:lang w:val="en-GB"/>
              </w:rPr>
              <w:instrText xml:space="preserve"> FORMDROPDOWN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0"/>
            <w:r w:rsidR="00530474">
              <w:rPr>
                <w:lang w:val="en-GB"/>
              </w:rPr>
              <w:t>nication</w:t>
            </w:r>
          </w:p>
        </w:tc>
      </w:tr>
      <w:tr w:rsidR="00466D57" w:rsidTr="004B4E72">
        <w:tc>
          <w:tcPr>
            <w:tcW w:w="2660" w:type="dxa"/>
            <w:gridSpan w:val="2"/>
          </w:tcPr>
          <w:p w:rsidR="00466D57" w:rsidRPr="00736115" w:rsidRDefault="00466D57">
            <w:pPr>
              <w:rPr>
                <w:b/>
                <w:lang w:val="en-GB"/>
              </w:rPr>
            </w:pPr>
            <w:r w:rsidRPr="00736115">
              <w:rPr>
                <w:b/>
                <w:lang w:val="en-GB"/>
              </w:rPr>
              <w:t>WHS Procedure No.</w:t>
            </w:r>
          </w:p>
        </w:tc>
        <w:tc>
          <w:tcPr>
            <w:tcW w:w="1729" w:type="dxa"/>
            <w:gridSpan w:val="2"/>
          </w:tcPr>
          <w:p w:rsidR="00466D57" w:rsidRDefault="00C4307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SB No."/>
                    <w:listEntry w:val="SB001"/>
                    <w:listEntry w:val="SB002"/>
                    <w:listEntry w:val="SB003"/>
                    <w:listEntry w:val="SB004"/>
                    <w:listEntry w:val="SB005"/>
                    <w:listEntry w:val="SB006"/>
                    <w:listEntry w:val="SB007"/>
                    <w:listEntry w:val="SB008"/>
                    <w:listEntry w:val="SB009"/>
                    <w:listEntry w:val="SB010"/>
                  </w:ddList>
                </w:ffData>
              </w:fldChar>
            </w:r>
            <w:bookmarkStart w:id="1" w:name="Dropdown1"/>
            <w:r w:rsidR="00466D57">
              <w:rPr>
                <w:lang w:val="en-GB"/>
              </w:rPr>
              <w:instrText xml:space="preserve"> FORMDROPDOWN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729" w:type="dxa"/>
            <w:gridSpan w:val="2"/>
          </w:tcPr>
          <w:p w:rsidR="00466D57" w:rsidRPr="00736115" w:rsidRDefault="00466D57">
            <w:pPr>
              <w:rPr>
                <w:b/>
                <w:lang w:val="en-GB"/>
              </w:rPr>
            </w:pPr>
            <w:r w:rsidRPr="00736115">
              <w:rPr>
                <w:b/>
                <w:lang w:val="en-GB"/>
              </w:rPr>
              <w:t>Authorised Date</w:t>
            </w:r>
          </w:p>
        </w:tc>
        <w:tc>
          <w:tcPr>
            <w:tcW w:w="3458" w:type="dxa"/>
            <w:gridSpan w:val="2"/>
          </w:tcPr>
          <w:p w:rsidR="00466D57" w:rsidRDefault="00466D57">
            <w:pPr>
              <w:rPr>
                <w:lang w:val="en-GB"/>
              </w:rPr>
            </w:pPr>
            <w:r>
              <w:rPr>
                <w:lang w:val="en-GB"/>
              </w:rPr>
              <w:t>03 March 2024</w:t>
            </w:r>
          </w:p>
        </w:tc>
      </w:tr>
      <w:tr w:rsidR="00466D57" w:rsidTr="00466D57">
        <w:tc>
          <w:tcPr>
            <w:tcW w:w="1101" w:type="dxa"/>
          </w:tcPr>
          <w:p w:rsidR="00466D57" w:rsidRPr="00736115" w:rsidRDefault="00466D57">
            <w:pPr>
              <w:rPr>
                <w:b/>
                <w:lang w:val="en-GB"/>
              </w:rPr>
            </w:pPr>
            <w:r w:rsidRPr="00736115">
              <w:rPr>
                <w:b/>
                <w:lang w:val="en-GB"/>
              </w:rPr>
              <w:t>Review:</w:t>
            </w:r>
          </w:p>
        </w:tc>
        <w:tc>
          <w:tcPr>
            <w:tcW w:w="1984" w:type="dxa"/>
            <w:gridSpan w:val="2"/>
          </w:tcPr>
          <w:p w:rsidR="00466D57" w:rsidRDefault="00C43078" w:rsidP="00256B4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66D57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6B4A">
              <w:rPr>
                <w:noProof/>
                <w:lang w:val="en-GB"/>
              </w:rPr>
              <w:t>02</w:t>
            </w:r>
            <w:r>
              <w:rPr>
                <w:lang w:val="en-GB"/>
              </w:rPr>
              <w:fldChar w:fldCharType="end"/>
            </w:r>
            <w:bookmarkEnd w:id="2"/>
            <w:r w:rsidR="00466D57">
              <w:rPr>
                <w:lang w:val="en-GB"/>
              </w:rPr>
              <w:t>March 2025</w:t>
            </w:r>
          </w:p>
        </w:tc>
        <w:tc>
          <w:tcPr>
            <w:tcW w:w="2410" w:type="dxa"/>
            <w:gridSpan w:val="2"/>
          </w:tcPr>
          <w:p w:rsidR="00466D57" w:rsidRDefault="00C43078" w:rsidP="00256B4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6D57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6B4A">
              <w:rPr>
                <w:noProof/>
                <w:lang w:val="en-GB"/>
              </w:rPr>
              <w:t>01</w:t>
            </w:r>
            <w:r>
              <w:rPr>
                <w:lang w:val="en-GB"/>
              </w:rPr>
              <w:fldChar w:fldCharType="end"/>
            </w:r>
            <w:r w:rsidR="00466D57">
              <w:rPr>
                <w:lang w:val="en-GB"/>
              </w:rPr>
              <w:t>March 2026</w:t>
            </w:r>
          </w:p>
        </w:tc>
        <w:tc>
          <w:tcPr>
            <w:tcW w:w="2126" w:type="dxa"/>
            <w:gridSpan w:val="2"/>
          </w:tcPr>
          <w:p w:rsidR="00466D57" w:rsidRDefault="00C43078" w:rsidP="00256B4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6D57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6B4A">
              <w:rPr>
                <w:lang w:val="en-GB"/>
              </w:rPr>
              <w:t>0</w:t>
            </w:r>
            <w:r w:rsidR="00256B4A">
              <w:rPr>
                <w:noProof/>
                <w:lang w:val="en-GB"/>
              </w:rPr>
              <w:t>7</w:t>
            </w:r>
            <w:r>
              <w:rPr>
                <w:lang w:val="en-GB"/>
              </w:rPr>
              <w:fldChar w:fldCharType="end"/>
            </w:r>
            <w:r w:rsidR="00466D57">
              <w:rPr>
                <w:lang w:val="en-GB"/>
              </w:rPr>
              <w:t>March 2027</w:t>
            </w:r>
          </w:p>
        </w:tc>
        <w:tc>
          <w:tcPr>
            <w:tcW w:w="1955" w:type="dxa"/>
          </w:tcPr>
          <w:p w:rsidR="00466D57" w:rsidRDefault="00C43078" w:rsidP="00256B4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6D57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6B4A">
              <w:rPr>
                <w:noProof/>
                <w:lang w:val="en-GB"/>
              </w:rPr>
              <w:t>05</w:t>
            </w:r>
            <w:r>
              <w:rPr>
                <w:lang w:val="en-GB"/>
              </w:rPr>
              <w:fldChar w:fldCharType="end"/>
            </w:r>
            <w:r w:rsidR="00466D57">
              <w:rPr>
                <w:lang w:val="en-GB"/>
              </w:rPr>
              <w:t>March 2028</w:t>
            </w:r>
          </w:p>
        </w:tc>
      </w:tr>
    </w:tbl>
    <w:p w:rsidR="00466D57" w:rsidRDefault="00466D57">
      <w:pPr>
        <w:rPr>
          <w:lang w:val="en-GB"/>
        </w:rPr>
      </w:pPr>
    </w:p>
    <w:p w:rsidR="003F5DA5" w:rsidRDefault="00906E6C" w:rsidP="00906E6C">
      <w:pPr>
        <w:pStyle w:val="Heading1"/>
        <w:rPr>
          <w:lang w:val="en-GB"/>
        </w:rPr>
      </w:pPr>
      <w:r>
        <w:rPr>
          <w:lang w:val="en-GB"/>
        </w:rPr>
        <w:t>Purpose and Scope</w:t>
      </w:r>
    </w:p>
    <w:p w:rsidR="00906E6C" w:rsidRPr="00906E6C" w:rsidRDefault="00906E6C" w:rsidP="00906E6C">
      <w:pPr>
        <w:rPr>
          <w:lang w:val="en-GB"/>
        </w:rPr>
      </w:pPr>
      <w:r>
        <w:rPr>
          <w:lang w:val="en-GB"/>
        </w:rPr>
        <w:t>This procedure outlines requirements for consultation with all parties involved e.g. Workers, other persons whilst on site.  This procedure applies to all parties whilst on Sub Branch sites.</w:t>
      </w:r>
    </w:p>
    <w:p w:rsidR="00906E6C" w:rsidRDefault="00906E6C" w:rsidP="00906E6C">
      <w:pPr>
        <w:pStyle w:val="Heading2"/>
        <w:numPr>
          <w:ilvl w:val="0"/>
          <w:numId w:val="16"/>
        </w:numPr>
      </w:pPr>
      <w:r>
        <w:t>Sub Branch sites</w:t>
      </w:r>
    </w:p>
    <w:p w:rsidR="00906E6C" w:rsidRDefault="00906E6C" w:rsidP="00906E6C">
      <w:r>
        <w:t>Sub Branch Sites include:</w:t>
      </w:r>
    </w:p>
    <w:p w:rsidR="00906E6C" w:rsidRDefault="00906E6C" w:rsidP="00906E6C">
      <w:pPr>
        <w:pStyle w:val="ListParagraph"/>
        <w:numPr>
          <w:ilvl w:val="0"/>
          <w:numId w:val="14"/>
        </w:numPr>
      </w:pPr>
      <w:r>
        <w:t>Main Sub Branch Office located in Club Ltd premises;</w:t>
      </w:r>
    </w:p>
    <w:p w:rsidR="00906E6C" w:rsidRDefault="00906E6C" w:rsidP="00906E6C">
      <w:pPr>
        <w:pStyle w:val="ListParagraph"/>
        <w:numPr>
          <w:ilvl w:val="0"/>
          <w:numId w:val="14"/>
        </w:numPr>
      </w:pPr>
      <w:r>
        <w:t>Gardens and Park Office;</w:t>
      </w:r>
    </w:p>
    <w:p w:rsidR="00906E6C" w:rsidRDefault="00906E6C" w:rsidP="00906E6C">
      <w:pPr>
        <w:pStyle w:val="ListParagraph"/>
        <w:numPr>
          <w:ilvl w:val="0"/>
          <w:numId w:val="14"/>
        </w:numPr>
      </w:pPr>
      <w:r>
        <w:t>Ingleburn RSL Sub Branch Memorial Gardens;</w:t>
      </w:r>
    </w:p>
    <w:p w:rsidR="00906E6C" w:rsidRDefault="00906E6C" w:rsidP="00906E6C">
      <w:pPr>
        <w:pStyle w:val="ListParagraph"/>
        <w:numPr>
          <w:ilvl w:val="0"/>
          <w:numId w:val="14"/>
        </w:numPr>
      </w:pPr>
      <w:r>
        <w:t>Sister Helen FJC Haultain Memorial Park;</w:t>
      </w:r>
    </w:p>
    <w:p w:rsidR="00906E6C" w:rsidRDefault="00906E6C" w:rsidP="00906E6C">
      <w:pPr>
        <w:pStyle w:val="ListParagraph"/>
        <w:numPr>
          <w:ilvl w:val="0"/>
          <w:numId w:val="14"/>
        </w:numPr>
      </w:pPr>
      <w:r>
        <w:t>Sub Branch Bus;</w:t>
      </w:r>
    </w:p>
    <w:p w:rsidR="00906E6C" w:rsidRDefault="00906E6C" w:rsidP="00906E6C">
      <w:pPr>
        <w:pStyle w:val="ListParagraph"/>
        <w:numPr>
          <w:ilvl w:val="0"/>
          <w:numId w:val="14"/>
        </w:numPr>
      </w:pPr>
      <w:r>
        <w:t>Offsite areas e.g. Service Members/Auxiliary homes, Hospitals, Nursing homes</w:t>
      </w:r>
    </w:p>
    <w:p w:rsidR="00906E6C" w:rsidRDefault="00906E6C" w:rsidP="00906E6C">
      <w:pPr>
        <w:pStyle w:val="Heading1"/>
      </w:pPr>
      <w:r w:rsidRPr="00906E6C">
        <w:t>Context</w:t>
      </w:r>
    </w:p>
    <w:p w:rsidR="00906E6C" w:rsidRPr="00906E6C" w:rsidRDefault="00906E6C" w:rsidP="00906E6C">
      <w:r>
        <w:t xml:space="preserve">Ingleburn RSL Sub Branch has a Duty under the WHS Legislative Framework </w:t>
      </w:r>
      <w:proofErr w:type="gramStart"/>
      <w:r>
        <w:t>To</w:t>
      </w:r>
      <w:proofErr w:type="gramEnd"/>
      <w:r>
        <w:t xml:space="preserve"> Consult with their workers, coordinate and cooperate with other PCBUs and their representatives in consultation.</w:t>
      </w:r>
    </w:p>
    <w:p w:rsidR="00906E6C" w:rsidRDefault="00906E6C" w:rsidP="00906E6C">
      <w:pPr>
        <w:pStyle w:val="Heading1"/>
        <w:rPr>
          <w:lang w:val="en-GB"/>
        </w:rPr>
      </w:pPr>
      <w:r>
        <w:rPr>
          <w:lang w:val="en-GB"/>
        </w:rPr>
        <w:t>Reporting</w:t>
      </w:r>
    </w:p>
    <w:p w:rsidR="00906E6C" w:rsidRPr="00906E6C" w:rsidRDefault="00906E6C" w:rsidP="00906E6C">
      <w:pPr>
        <w:rPr>
          <w:lang w:val="en-GB"/>
        </w:rPr>
      </w:pPr>
      <w:r>
        <w:rPr>
          <w:lang w:val="en-GB"/>
        </w:rPr>
        <w:t>All consultation undertaken must be guided by this procedure and recorded in Sub Branch Monthly Meeting Minutes and kept on record for 5 years.</w:t>
      </w:r>
    </w:p>
    <w:p w:rsidR="00906E6C" w:rsidRDefault="00906E6C">
      <w:pPr>
        <w:rPr>
          <w:lang w:val="en-GB"/>
        </w:rPr>
      </w:pPr>
      <w:r>
        <w:rPr>
          <w:lang w:val="en-GB"/>
        </w:rPr>
        <w:br w:type="page"/>
      </w:r>
    </w:p>
    <w:p w:rsidR="00AD2BEB" w:rsidRPr="003F5DA5" w:rsidRDefault="00C43078" w:rsidP="003F5DA5">
      <w:pPr>
        <w:rPr>
          <w:lang w:val="en-GB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82.25pt;margin-top:435.05pt;width:286.5pt;height:64.5pt;z-index:251667456">
            <v:textbox>
              <w:txbxContent>
                <w:p w:rsidR="00562DB0" w:rsidRDefault="00FF44E8">
                  <w:pPr>
                    <w:rPr>
                      <w:lang w:val="en-GB"/>
                    </w:rPr>
                  </w:pPr>
                  <w:r w:rsidRPr="00FF44E8">
                    <w:rPr>
                      <w:b/>
                      <w:lang w:val="en-GB"/>
                    </w:rPr>
                    <w:t>Sub Branch tools</w:t>
                  </w:r>
                  <w:r>
                    <w:rPr>
                      <w:lang w:val="en-GB"/>
                    </w:rPr>
                    <w:t>:</w:t>
                  </w:r>
                </w:p>
                <w:p w:rsidR="00FF44E8" w:rsidRPr="00FF44E8" w:rsidRDefault="00FF44E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Monthly Meeting minutes, Corrective Action Register, Injury/Illness Register, Asbestos Register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8.25pt;margin-top:435.05pt;width:151.5pt;height:57.75pt;z-index:251666432;v-text-anchor:middle">
            <v:textbox style="mso-next-textbox:#_x0000_s1044">
              <w:txbxContent>
                <w:p w:rsidR="00562DB0" w:rsidRPr="00562DB0" w:rsidRDefault="00562DB0" w:rsidP="00562DB0">
                  <w:pPr>
                    <w:shd w:val="clear" w:color="auto" w:fill="00B050"/>
                    <w:rPr>
                      <w:b/>
                      <w:color w:val="FFFF00"/>
                      <w:lang w:val="en-GB"/>
                    </w:rPr>
                  </w:pPr>
                  <w:r w:rsidRPr="00562DB0">
                    <w:rPr>
                      <w:b/>
                      <w:color w:val="FFFF00"/>
                      <w:lang w:val="en-GB"/>
                    </w:rPr>
                    <w:t>RECORD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8.25pt;margin-top:333.05pt;width:151.5pt;height:58.5pt;z-index:251664384">
            <v:textbox>
              <w:txbxContent>
                <w:p w:rsidR="00562DB0" w:rsidRPr="00562DB0" w:rsidRDefault="00562DB0" w:rsidP="00562DB0">
                  <w:pPr>
                    <w:shd w:val="clear" w:color="auto" w:fill="FFC000"/>
                    <w:rPr>
                      <w:b/>
                      <w:lang w:val="en-GB"/>
                    </w:rPr>
                  </w:pPr>
                  <w:proofErr w:type="gramStart"/>
                  <w:r w:rsidRPr="00562DB0">
                    <w:rPr>
                      <w:b/>
                      <w:lang w:val="en-GB"/>
                    </w:rPr>
                    <w:t>Consultation with other duty holders – Its LAW.</w:t>
                  </w:r>
                  <w:proofErr w:type="gramEnd"/>
                </w:p>
                <w:p w:rsidR="00562DB0" w:rsidRPr="00562DB0" w:rsidRDefault="00562DB0" w:rsidP="00562DB0">
                  <w:pPr>
                    <w:shd w:val="clear" w:color="auto" w:fill="FFC00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82.25pt;margin-top:333.05pt;width:286.5pt;height:65.25pt;z-index:251665408">
            <v:textbox>
              <w:txbxContent>
                <w:p w:rsidR="00562DB0" w:rsidRPr="00562DB0" w:rsidRDefault="00562DB0">
                  <w:pPr>
                    <w:rPr>
                      <w:sz w:val="22"/>
                      <w:lang w:val="en-GB"/>
                    </w:rPr>
                  </w:pPr>
                  <w:r w:rsidRPr="00562DB0">
                    <w:rPr>
                      <w:sz w:val="22"/>
                      <w:lang w:val="en-GB"/>
                    </w:rPr>
                    <w:t>Start consulting as early as possible with other WHS stakeholders e.g. Club Ltd, Salute, Police, Suppliers, Schools, Scouts, Public Representatives and other persons</w:t>
                  </w:r>
                  <w:r w:rsidR="00FF44E8">
                    <w:rPr>
                      <w:sz w:val="22"/>
                      <w:lang w:val="en-GB"/>
                    </w:rPr>
                    <w:t xml:space="preserve"> e.g. State medical – First aiders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82.25pt;margin-top:233.3pt;width:286.5pt;height:76.5pt;z-index:251663360">
            <v:textbox>
              <w:txbxContent>
                <w:p w:rsidR="00753188" w:rsidRPr="00562DB0" w:rsidRDefault="00753188">
                  <w:pPr>
                    <w:rPr>
                      <w:sz w:val="22"/>
                      <w:lang w:val="en-GB"/>
                    </w:rPr>
                  </w:pPr>
                  <w:r w:rsidRPr="00562DB0">
                    <w:rPr>
                      <w:sz w:val="22"/>
                      <w:lang w:val="en-GB"/>
                    </w:rPr>
                    <w:t>Agreed Consultation arrangements</w:t>
                  </w:r>
                </w:p>
                <w:p w:rsidR="00753188" w:rsidRPr="00562DB0" w:rsidRDefault="00753188">
                  <w:pPr>
                    <w:rPr>
                      <w:sz w:val="22"/>
                      <w:lang w:val="en-GB"/>
                    </w:rPr>
                  </w:pPr>
                  <w:r w:rsidRPr="00562DB0">
                    <w:rPr>
                      <w:sz w:val="22"/>
                      <w:lang w:val="en-GB"/>
                    </w:rPr>
                    <w:t>Sub Branch Monthly Meeting minutes; Sub Branch Website Administration; Soldiers 5</w:t>
                  </w:r>
                  <w:proofErr w:type="gramStart"/>
                  <w:r w:rsidRPr="00562DB0">
                    <w:rPr>
                      <w:sz w:val="22"/>
                      <w:lang w:val="en-GB"/>
                    </w:rPr>
                    <w:t>;</w:t>
                  </w:r>
                  <w:proofErr w:type="gramEnd"/>
                  <w:r w:rsidRPr="00562DB0">
                    <w:rPr>
                      <w:sz w:val="22"/>
                      <w:lang w:val="en-GB"/>
                    </w:rPr>
                    <w:br/>
                    <w:t>Site Specific Induction; Work Activity Induction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8.25pt;margin-top:233.3pt;width:139.5pt;height:60.75pt;z-index:251662336" fillcolor="white [3212]">
            <v:textbox>
              <w:txbxContent>
                <w:p w:rsidR="00753188" w:rsidRPr="00562DB0" w:rsidRDefault="00753188" w:rsidP="00562DB0">
                  <w:pPr>
                    <w:shd w:val="clear" w:color="auto" w:fill="FFC000"/>
                    <w:rPr>
                      <w:b/>
                      <w:lang w:val="en-GB"/>
                    </w:rPr>
                  </w:pPr>
                  <w:r w:rsidRPr="00562DB0">
                    <w:rPr>
                      <w:b/>
                      <w:lang w:val="en-GB"/>
                    </w:rPr>
                    <w:t>HOW TO CONSULT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2.25pt;margin-top:122.3pt;width:304.5pt;height:75pt;z-index:251661312">
            <v:textbox>
              <w:txbxContent>
                <w:p w:rsidR="00AD2BEB" w:rsidRPr="00562DB0" w:rsidRDefault="00AD2BEB">
                  <w:pPr>
                    <w:rPr>
                      <w:sz w:val="22"/>
                      <w:lang w:val="en-GB"/>
                    </w:rPr>
                  </w:pPr>
                  <w:r w:rsidRPr="00562DB0">
                    <w:rPr>
                      <w:sz w:val="22"/>
                      <w:lang w:val="en-GB"/>
                    </w:rPr>
                    <w:t>ALL STAKEHOLDERS:</w:t>
                  </w:r>
                </w:p>
                <w:p w:rsidR="00AD2BEB" w:rsidRPr="00562DB0" w:rsidRDefault="00AD2BEB">
                  <w:pPr>
                    <w:rPr>
                      <w:sz w:val="22"/>
                      <w:lang w:val="en-GB"/>
                    </w:rPr>
                  </w:pPr>
                  <w:r w:rsidRPr="00562DB0">
                    <w:rPr>
                      <w:sz w:val="22"/>
                      <w:lang w:val="en-GB"/>
                    </w:rPr>
                    <w:t xml:space="preserve">Sub Branch workers, club Ltd workers, visitors, RSL auxiliary, Suppliers, RSLNSW, </w:t>
                  </w:r>
                  <w:r w:rsidR="00753188" w:rsidRPr="00562DB0">
                    <w:rPr>
                      <w:sz w:val="22"/>
                      <w:lang w:val="en-GB"/>
                    </w:rPr>
                    <w:t xml:space="preserve">Contractors, </w:t>
                  </w:r>
                  <w:proofErr w:type="gramStart"/>
                  <w:r w:rsidR="00753188" w:rsidRPr="00562DB0">
                    <w:rPr>
                      <w:sz w:val="22"/>
                      <w:lang w:val="en-GB"/>
                    </w:rPr>
                    <w:t>NSW</w:t>
                  </w:r>
                  <w:proofErr w:type="gramEnd"/>
                  <w:r w:rsidR="00753188" w:rsidRPr="00562DB0">
                    <w:rPr>
                      <w:sz w:val="22"/>
                      <w:lang w:val="en-GB"/>
                    </w:rPr>
                    <w:t xml:space="preserve"> </w:t>
                  </w:r>
                  <w:r w:rsidRPr="00562DB0">
                    <w:rPr>
                      <w:sz w:val="22"/>
                      <w:lang w:val="en-GB"/>
                    </w:rPr>
                    <w:t>Regulator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8.25pt;margin-top:122.3pt;width:139.5pt;height:62.25pt;z-index:251660288" fillcolor="yellow">
            <v:textbox>
              <w:txbxContent>
                <w:p w:rsidR="00AD2BEB" w:rsidRPr="00562DB0" w:rsidRDefault="00AD2BEB" w:rsidP="00562DB0">
                  <w:pPr>
                    <w:shd w:val="clear" w:color="auto" w:fill="FFC000"/>
                    <w:rPr>
                      <w:b/>
                      <w:lang w:val="en-GB"/>
                    </w:rPr>
                  </w:pPr>
                  <w:r w:rsidRPr="00562DB0">
                    <w:rPr>
                      <w:b/>
                      <w:lang w:val="en-GB"/>
                    </w:rPr>
                    <w:t>WHO TO CONSULT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82.25pt;margin-top:23.3pt;width:304.5pt;height:75pt;z-index:251659264">
            <v:textbox>
              <w:txbxContent>
                <w:p w:rsidR="00753188" w:rsidRPr="00562DB0" w:rsidRDefault="00753188">
                  <w:pPr>
                    <w:rPr>
                      <w:sz w:val="22"/>
                      <w:lang w:val="en-GB"/>
                    </w:rPr>
                  </w:pPr>
                  <w:r w:rsidRPr="00562DB0">
                    <w:rPr>
                      <w:sz w:val="22"/>
                      <w:lang w:val="en-GB"/>
                    </w:rPr>
                    <w:t>RISK MANAGEMENT</w:t>
                  </w:r>
                </w:p>
                <w:p w:rsidR="00AD2BEB" w:rsidRPr="00562DB0" w:rsidRDefault="00AD2BEB">
                  <w:pPr>
                    <w:rPr>
                      <w:sz w:val="22"/>
                      <w:lang w:val="en-GB"/>
                    </w:rPr>
                  </w:pPr>
                  <w:r w:rsidRPr="00562DB0">
                    <w:rPr>
                      <w:sz w:val="22"/>
                      <w:lang w:val="en-GB"/>
                    </w:rPr>
                    <w:t>Identification &amp; Assessment of Hazards and risks;</w:t>
                  </w:r>
                </w:p>
                <w:p w:rsidR="00AD2BEB" w:rsidRPr="00562DB0" w:rsidRDefault="00AD2BEB">
                  <w:pPr>
                    <w:rPr>
                      <w:sz w:val="22"/>
                      <w:lang w:val="en-GB"/>
                    </w:rPr>
                  </w:pPr>
                  <w:r w:rsidRPr="00562DB0">
                    <w:rPr>
                      <w:sz w:val="22"/>
                      <w:lang w:val="en-GB"/>
                    </w:rPr>
                    <w:t>Making Decisions a</w:t>
                  </w:r>
                  <w:r w:rsidR="00753188" w:rsidRPr="00562DB0">
                    <w:rPr>
                      <w:sz w:val="22"/>
                      <w:lang w:val="en-GB"/>
                    </w:rPr>
                    <w:t>bout ways to eliminate or minim</w:t>
                  </w:r>
                  <w:r w:rsidRPr="00562DB0">
                    <w:rPr>
                      <w:sz w:val="22"/>
                      <w:lang w:val="en-GB"/>
                    </w:rPr>
                    <w:t>ise risks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8.25pt;margin-top:23.3pt;width:139.5pt;height:50.25pt;z-index:251658240" fillcolor="#92d050">
            <v:textbox>
              <w:txbxContent>
                <w:p w:rsidR="00AD2BEB" w:rsidRPr="00562DB0" w:rsidRDefault="00AD2BEB" w:rsidP="00562DB0">
                  <w:pPr>
                    <w:shd w:val="clear" w:color="auto" w:fill="FF0000"/>
                    <w:rPr>
                      <w:b/>
                      <w:color w:val="FFFF00"/>
                      <w:lang w:val="en-GB"/>
                    </w:rPr>
                  </w:pPr>
                  <w:r w:rsidRPr="00562DB0">
                    <w:rPr>
                      <w:b/>
                      <w:color w:val="FFFF00"/>
                      <w:lang w:val="en-GB"/>
                    </w:rPr>
                    <w:t>WHEN TO CONSULT</w:t>
                  </w:r>
                </w:p>
              </w:txbxContent>
            </v:textbox>
          </v:shape>
        </w:pict>
      </w:r>
    </w:p>
    <w:sectPr w:rsidR="00AD2BEB" w:rsidRPr="003F5DA5" w:rsidSect="00BB19E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0B" w:rsidRDefault="005C4D0B" w:rsidP="00466D57">
      <w:pPr>
        <w:spacing w:after="0" w:line="240" w:lineRule="auto"/>
      </w:pPr>
      <w:r>
        <w:separator/>
      </w:r>
    </w:p>
  </w:endnote>
  <w:endnote w:type="continuationSeparator" w:id="0">
    <w:p w:rsidR="005C4D0B" w:rsidRDefault="005C4D0B" w:rsidP="0046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516"/>
      <w:docPartObj>
        <w:docPartGallery w:val="Page Numbers (Bottom of Page)"/>
        <w:docPartUnique/>
      </w:docPartObj>
    </w:sdtPr>
    <w:sdtContent>
      <w:p w:rsidR="004A7710" w:rsidRDefault="004A7710">
        <w:pPr>
          <w:pStyle w:val="Footer"/>
          <w:jc w:val="right"/>
        </w:pPr>
        <w:r>
          <w:t xml:space="preserve">Page | </w:t>
        </w:r>
        <w:fldSimple w:instr=" PAGE   \* MERGEFORMAT ">
          <w:r w:rsidR="00761F48">
            <w:rPr>
              <w:noProof/>
            </w:rPr>
            <w:t>2</w:t>
          </w:r>
        </w:fldSimple>
        <w:r>
          <w:t xml:space="preserve"> </w:t>
        </w:r>
      </w:p>
    </w:sdtContent>
  </w:sdt>
  <w:p w:rsidR="004A7710" w:rsidRDefault="004A7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0B" w:rsidRDefault="005C4D0B" w:rsidP="00466D57">
      <w:pPr>
        <w:spacing w:after="0" w:line="240" w:lineRule="auto"/>
      </w:pPr>
      <w:r>
        <w:separator/>
      </w:r>
    </w:p>
  </w:footnote>
  <w:footnote w:type="continuationSeparator" w:id="0">
    <w:p w:rsidR="005C4D0B" w:rsidRDefault="005C4D0B" w:rsidP="0046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57" w:rsidRDefault="00C43078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Cs w:val="24"/>
        </w:rPr>
        <w:alias w:val="Title"/>
        <w:id w:val="78404852"/>
        <w:placeholder>
          <w:docPart w:val="822EF3387EC94687B2BED464B9B5A8E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66D57">
          <w:rPr>
            <w:rFonts w:asciiTheme="majorHAnsi" w:eastAsiaTheme="majorEastAsia" w:hAnsiTheme="majorHAnsi" w:cstheme="majorBidi"/>
            <w:color w:val="4F81BD" w:themeColor="accent1"/>
            <w:szCs w:val="24"/>
          </w:rPr>
          <w:t>SB003 – WHS CONSULTATION, COOPERATION, COORDINATION &amp; COMMUNICATION</w:t>
        </w:r>
      </w:sdtContent>
    </w:sdt>
    <w:r w:rsidR="00466D57">
      <w:rPr>
        <w:rFonts w:asciiTheme="majorHAnsi" w:eastAsiaTheme="majorEastAsia" w:hAnsiTheme="majorHAnsi" w:cstheme="majorBidi"/>
        <w:color w:val="4F81BD" w:themeColor="accent1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Cs w:val="24"/>
        </w:rPr>
        <w:alias w:val="Date"/>
        <w:id w:val="78404859"/>
        <w:placeholder>
          <w:docPart w:val="E8E93A2E6A384F57B5EC47EB5429159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4-03-03T00:00:00Z">
          <w:dateFormat w:val="MMMM d, yyyy"/>
          <w:lid w:val="en-US"/>
          <w:storeMappedDataAs w:val="dateTime"/>
          <w:calendar w:val="gregorian"/>
        </w:date>
      </w:sdtPr>
      <w:sdtContent>
        <w:r w:rsidR="00466D57">
          <w:rPr>
            <w:rFonts w:asciiTheme="majorHAnsi" w:eastAsiaTheme="majorEastAsia" w:hAnsiTheme="majorHAnsi" w:cstheme="majorBidi"/>
            <w:color w:val="4F81BD" w:themeColor="accent1"/>
            <w:szCs w:val="24"/>
          </w:rPr>
          <w:t>March 3, 2024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2B"/>
    <w:multiLevelType w:val="hybridMultilevel"/>
    <w:tmpl w:val="554C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0CC6"/>
    <w:multiLevelType w:val="hybridMultilevel"/>
    <w:tmpl w:val="B8AAFAB0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3">
      <w:start w:val="1"/>
      <w:numFmt w:val="upperRoman"/>
      <w:lvlText w:val="%2."/>
      <w:lvlJc w:val="righ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054D4"/>
    <w:multiLevelType w:val="hybridMultilevel"/>
    <w:tmpl w:val="0A52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0486"/>
    <w:multiLevelType w:val="hybridMultilevel"/>
    <w:tmpl w:val="8CA6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4D54"/>
    <w:multiLevelType w:val="hybridMultilevel"/>
    <w:tmpl w:val="9D84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8376F"/>
    <w:multiLevelType w:val="hybridMultilevel"/>
    <w:tmpl w:val="B5DE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07162"/>
    <w:multiLevelType w:val="hybridMultilevel"/>
    <w:tmpl w:val="2E0A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77C8"/>
    <w:multiLevelType w:val="hybridMultilevel"/>
    <w:tmpl w:val="A3BC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1531A"/>
    <w:multiLevelType w:val="hybridMultilevel"/>
    <w:tmpl w:val="3F62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00DE0"/>
    <w:multiLevelType w:val="hybridMultilevel"/>
    <w:tmpl w:val="0FA2040E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631B7F"/>
    <w:multiLevelType w:val="hybridMultilevel"/>
    <w:tmpl w:val="2018C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663ED"/>
    <w:multiLevelType w:val="hybridMultilevel"/>
    <w:tmpl w:val="979C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D6D87"/>
    <w:multiLevelType w:val="hybridMultilevel"/>
    <w:tmpl w:val="6A38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34B21"/>
    <w:multiLevelType w:val="hybridMultilevel"/>
    <w:tmpl w:val="D8A8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27120"/>
    <w:multiLevelType w:val="hybridMultilevel"/>
    <w:tmpl w:val="5B9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9482E"/>
    <w:multiLevelType w:val="hybridMultilevel"/>
    <w:tmpl w:val="B728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474"/>
    <w:rsid w:val="00102448"/>
    <w:rsid w:val="00187A59"/>
    <w:rsid w:val="001D6CAD"/>
    <w:rsid w:val="00256B4A"/>
    <w:rsid w:val="003F5DA5"/>
    <w:rsid w:val="00466D57"/>
    <w:rsid w:val="004970D7"/>
    <w:rsid w:val="004A7710"/>
    <w:rsid w:val="00530474"/>
    <w:rsid w:val="00562DB0"/>
    <w:rsid w:val="005C4D0B"/>
    <w:rsid w:val="0063531E"/>
    <w:rsid w:val="00696417"/>
    <w:rsid w:val="00736115"/>
    <w:rsid w:val="00753188"/>
    <w:rsid w:val="00761F48"/>
    <w:rsid w:val="008E2AB4"/>
    <w:rsid w:val="00906E6C"/>
    <w:rsid w:val="00AD2BEB"/>
    <w:rsid w:val="00B6636E"/>
    <w:rsid w:val="00BB19EE"/>
    <w:rsid w:val="00C43078"/>
    <w:rsid w:val="00D35664"/>
    <w:rsid w:val="00E27041"/>
    <w:rsid w:val="00E9616F"/>
    <w:rsid w:val="00F24EB4"/>
    <w:rsid w:val="00F529B7"/>
    <w:rsid w:val="00F94A3B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B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DA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DA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D57"/>
  </w:style>
  <w:style w:type="paragraph" w:styleId="Footer">
    <w:name w:val="footer"/>
    <w:basedOn w:val="Normal"/>
    <w:link w:val="FooterChar"/>
    <w:uiPriority w:val="99"/>
    <w:unhideWhenUsed/>
    <w:rsid w:val="0046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57"/>
  </w:style>
  <w:style w:type="paragraph" w:styleId="BalloonText">
    <w:name w:val="Balloon Text"/>
    <w:basedOn w:val="Normal"/>
    <w:link w:val="BalloonTextChar"/>
    <w:uiPriority w:val="99"/>
    <w:semiHidden/>
    <w:unhideWhenUsed/>
    <w:rsid w:val="0046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1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6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5DA5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5DA5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6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\Desktop\Health%20and%20Safety\WHSMS%202023\WHS%20Procedures\SB003%20-%20WHS%20Procedure%20-%20WHS%20Consultation%20Cooperation%20Coordination%20&amp;%20Communication%20-%2026%20Dec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2EF3387EC94687B2BED464B9B5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1F7A-9563-4CCD-90DB-007BC4472E6A}"/>
      </w:docPartPr>
      <w:docPartBody>
        <w:p w:rsidR="00000000" w:rsidRDefault="00C8290E">
          <w:pPr>
            <w:pStyle w:val="822EF3387EC94687B2BED464B9B5A8E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E8E93A2E6A384F57B5EC47EB5429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1DCF-6CF4-45E0-BAEF-045B3D767B6B}"/>
      </w:docPartPr>
      <w:docPartBody>
        <w:p w:rsidR="00000000" w:rsidRDefault="00C8290E">
          <w:pPr>
            <w:pStyle w:val="E8E93A2E6A384F57B5EC47EB5429159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290E"/>
    <w:rsid w:val="00C8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EF3387EC94687B2BED464B9B5A8EF">
    <w:name w:val="822EF3387EC94687B2BED464B9B5A8EF"/>
  </w:style>
  <w:style w:type="paragraph" w:customStyle="1" w:styleId="E8E93A2E6A384F57B5EC47EB5429159F">
    <w:name w:val="E8E93A2E6A384F57B5EC47EB542915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2024-03-03T00:00:00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SB003 - WHS Procedure - WHS Consultation Cooperation Coordination &amp; Communication - 26 Dec 2023</Template>
  <TotalTime>10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SB003 – WHS CONSULTATION, COOPERATION, COORDINATION &amp; COMMUNICATION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SB003 – WHS CONSULTATION, COOPERATION, COORDINATION &amp; COMMUNICATION</dc:title>
  <dc:creator>Graeme</dc:creator>
  <cp:lastModifiedBy>Graeme</cp:lastModifiedBy>
  <cp:revision>2</cp:revision>
  <dcterms:created xsi:type="dcterms:W3CDTF">2023-12-26T23:27:00Z</dcterms:created>
  <dcterms:modified xsi:type="dcterms:W3CDTF">2023-12-26T23:37:00Z</dcterms:modified>
</cp:coreProperties>
</file>